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C330" w14:textId="77777777" w:rsidR="00244B79" w:rsidRDefault="001F00C5">
      <w:pPr>
        <w:jc w:val="right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Białystok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, 04.11.2022</w:t>
      </w:r>
      <w:r>
        <w:rPr>
          <w:rFonts w:ascii="Calibri" w:eastAsia="Calibri" w:hAnsi="Calibri" w:cs="Calibri"/>
          <w:color w:val="000000"/>
          <w:highlight w:val="white"/>
        </w:rPr>
        <w:t xml:space="preserve"> r.</w:t>
      </w:r>
    </w:p>
    <w:p w14:paraId="2E90ED24" w14:textId="77777777" w:rsidR="00244B79" w:rsidRDefault="001F00C5">
      <w:pP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Zamawiający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:</w:t>
      </w:r>
    </w:p>
    <w:p w14:paraId="08E65CB7" w14:textId="77777777" w:rsidR="00244B79" w:rsidRDefault="001F00C5">
      <w:pPr>
        <w:rPr>
          <w:rFonts w:ascii="Calibri" w:eastAsia="Calibri" w:hAnsi="Calibri" w:cs="Calibri"/>
          <w:color w:val="000000"/>
          <w:highlight w:val="whit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highlight w:val="white"/>
        </w:rPr>
        <w:t xml:space="preserve">„ALFA – I”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Sp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o.o.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</w:p>
    <w:p w14:paraId="087F9BC5" w14:textId="77777777" w:rsidR="00244B79" w:rsidRDefault="001F00C5">
      <w:pPr>
        <w:rPr>
          <w:rFonts w:ascii="Calibri" w:eastAsia="Calibri" w:hAnsi="Calibri" w:cs="Calibri"/>
          <w:color w:val="000000"/>
          <w:highlight w:val="white"/>
        </w:rPr>
      </w:pPr>
      <w:bookmarkStart w:id="1" w:name="_heading=h.ic2xk243lclo" w:colFirst="0" w:colLast="0"/>
      <w:bookmarkEnd w:id="1"/>
      <w:proofErr w:type="spellStart"/>
      <w:r>
        <w:rPr>
          <w:rFonts w:ascii="Calibri" w:eastAsia="Calibri" w:hAnsi="Calibri" w:cs="Calibri"/>
          <w:color w:val="000000"/>
          <w:highlight w:val="white"/>
        </w:rPr>
        <w:t>ul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 M Curie-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Skłodowskiej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3/63</w:t>
      </w:r>
    </w:p>
    <w:p w14:paraId="22878C64" w14:textId="77777777" w:rsidR="00244B79" w:rsidRDefault="001F00C5">
      <w:pPr>
        <w:rPr>
          <w:rFonts w:ascii="Calibri" w:eastAsia="Calibri" w:hAnsi="Calibri" w:cs="Calibri"/>
          <w:color w:val="000000"/>
          <w:highlight w:val="white"/>
        </w:rPr>
      </w:pPr>
      <w:bookmarkStart w:id="2" w:name="_heading=h.n90b168orl7w" w:colFirst="0" w:colLast="0"/>
      <w:bookmarkEnd w:id="2"/>
      <w:r>
        <w:rPr>
          <w:rFonts w:ascii="Calibri" w:eastAsia="Calibri" w:hAnsi="Calibri" w:cs="Calibri"/>
          <w:color w:val="000000"/>
          <w:highlight w:val="white"/>
        </w:rPr>
        <w:t xml:space="preserve">15-094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Białystok</w:t>
      </w:r>
      <w:proofErr w:type="spellEnd"/>
    </w:p>
    <w:p w14:paraId="4521982B" w14:textId="77777777" w:rsidR="00244B79" w:rsidRDefault="001F00C5">
      <w:pPr>
        <w:rPr>
          <w:rFonts w:ascii="Calibri" w:eastAsia="Calibri" w:hAnsi="Calibri" w:cs="Calibri"/>
          <w:color w:val="000000"/>
          <w:highlight w:val="white"/>
        </w:rPr>
      </w:pPr>
      <w:bookmarkStart w:id="3" w:name="_heading=h.7sod77yyblrq" w:colFirst="0" w:colLast="0"/>
      <w:bookmarkEnd w:id="3"/>
      <w:r>
        <w:rPr>
          <w:rFonts w:ascii="Calibri" w:eastAsia="Calibri" w:hAnsi="Calibri" w:cs="Calibri"/>
          <w:color w:val="000000"/>
          <w:highlight w:val="white"/>
        </w:rPr>
        <w:t>NIP: 5261602002</w:t>
      </w:r>
    </w:p>
    <w:p w14:paraId="34D77A2C" w14:textId="77777777" w:rsidR="00244B79" w:rsidRDefault="001F00C5">
      <w:pPr>
        <w:rPr>
          <w:rFonts w:ascii="Calibri" w:eastAsia="Calibri" w:hAnsi="Calibri" w:cs="Calibri"/>
          <w:color w:val="000000"/>
          <w:highlight w:val="white"/>
        </w:rPr>
      </w:pPr>
      <w:bookmarkStart w:id="4" w:name="_heading=h.avglbvmajsh7" w:colFirst="0" w:colLast="0"/>
      <w:bookmarkEnd w:id="4"/>
      <w:r>
        <w:rPr>
          <w:rFonts w:ascii="Calibri" w:eastAsia="Calibri" w:hAnsi="Calibri" w:cs="Calibri"/>
          <w:color w:val="000000"/>
          <w:highlight w:val="white"/>
        </w:rPr>
        <w:t>REGON: 010803323</w:t>
      </w:r>
    </w:p>
    <w:p w14:paraId="4976A793" w14:textId="77777777" w:rsidR="00244B79" w:rsidRDefault="00244B79">
      <w:pPr>
        <w:rPr>
          <w:rFonts w:ascii="Calibri" w:eastAsia="Calibri" w:hAnsi="Calibri" w:cs="Calibri"/>
          <w:color w:val="000000"/>
          <w:highlight w:val="white"/>
        </w:rPr>
      </w:pPr>
    </w:p>
    <w:p w14:paraId="68079814" w14:textId="77777777" w:rsidR="00244B79" w:rsidRDefault="00244B79">
      <w:pPr>
        <w:rPr>
          <w:rFonts w:ascii="Calibri" w:eastAsia="Calibri" w:hAnsi="Calibri" w:cs="Calibri"/>
          <w:color w:val="000000"/>
          <w:highlight w:val="white"/>
        </w:rPr>
      </w:pPr>
    </w:p>
    <w:p w14:paraId="066223C4" w14:textId="77777777" w:rsidR="00244B79" w:rsidRDefault="001F00C5">
      <w:pPr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ZAPYTANIE OFERTOWE NR </w:t>
      </w:r>
      <w:r>
        <w:rPr>
          <w:rFonts w:ascii="Calibri" w:eastAsia="Calibri" w:hAnsi="Calibri" w:cs="Calibri"/>
          <w:color w:val="000000"/>
          <w:highlight w:val="white"/>
        </w:rPr>
        <w:t>1-11</w:t>
      </w:r>
      <w:r>
        <w:rPr>
          <w:rFonts w:ascii="Calibri" w:eastAsia="Calibri" w:hAnsi="Calibri" w:cs="Calibri"/>
          <w:color w:val="000000"/>
          <w:highlight w:val="white"/>
        </w:rPr>
        <w:t>/2022</w:t>
      </w:r>
    </w:p>
    <w:p w14:paraId="7E02CA46" w14:textId="77777777" w:rsidR="00244B79" w:rsidRDefault="00244B79">
      <w:pPr>
        <w:jc w:val="center"/>
        <w:rPr>
          <w:rFonts w:ascii="Calibri" w:eastAsia="Calibri" w:hAnsi="Calibri" w:cs="Calibri"/>
          <w:color w:val="000000"/>
          <w:highlight w:val="white"/>
        </w:rPr>
      </w:pPr>
    </w:p>
    <w:p w14:paraId="4C16E8D9" w14:textId="77777777" w:rsidR="00244B79" w:rsidRDefault="00244B79">
      <w:pPr>
        <w:jc w:val="center"/>
        <w:rPr>
          <w:rFonts w:ascii="Calibri" w:eastAsia="Calibri" w:hAnsi="Calibri" w:cs="Calibri"/>
          <w:color w:val="000000"/>
          <w:highlight w:val="white"/>
        </w:rPr>
      </w:pPr>
    </w:p>
    <w:p w14:paraId="25EFABC5" w14:textId="77777777" w:rsidR="00244B79" w:rsidRDefault="001F00C5">
      <w:pPr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„ALFA – I”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Sp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o.o.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(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dalej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Spółka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)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związku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zamiarem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realizac</w:t>
      </w:r>
      <w:r>
        <w:rPr>
          <w:rFonts w:ascii="Calibri" w:eastAsia="Calibri" w:hAnsi="Calibri" w:cs="Calibri"/>
          <w:color w:val="000000"/>
          <w:highlight w:val="white"/>
        </w:rPr>
        <w:t>ji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projektu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ramach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Rządowego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Programu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Strategicznego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Hydrostrateg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Innowacje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dla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gospodarki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wodnej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żeglugi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śródlądowej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”,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zwraca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się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Państwa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prośbą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przedstawienie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swojej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poprzez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wypełnienie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form</w:t>
      </w:r>
      <w:r>
        <w:rPr>
          <w:rFonts w:ascii="Calibri" w:eastAsia="Calibri" w:hAnsi="Calibri" w:cs="Calibri"/>
          <w:color w:val="000000"/>
          <w:highlight w:val="white"/>
        </w:rPr>
        <w:t>ularza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załączonego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niniejszego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zapytania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ofertowego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zgodnie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poniższymi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wymaganiami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</w:t>
      </w:r>
    </w:p>
    <w:p w14:paraId="769D5D5C" w14:textId="77777777" w:rsidR="00244B79" w:rsidRDefault="001F00C5">
      <w:pPr>
        <w:jc w:val="both"/>
        <w:rPr>
          <w:rFonts w:ascii="Calibri" w:eastAsia="Calibri" w:hAnsi="Calibri" w:cs="Calibri"/>
          <w:color w:val="000000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Oferent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powinien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posiadać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Know-how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zakresie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poprawionych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algorytmów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sterowania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drona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zaimplementowanymi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regulatorami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SQRT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zakresie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nieliniowych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odpowiedzi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ukła</w:t>
      </w:r>
      <w:r>
        <w:rPr>
          <w:rFonts w:ascii="Calibri" w:eastAsia="Calibri" w:hAnsi="Calibri" w:cs="Calibri"/>
          <w:color w:val="000000"/>
          <w:highlight w:val="white"/>
        </w:rPr>
        <w:t>du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celu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usprawnienia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lotu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drona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niestabilnych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warunkach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predykcji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położenia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wskutek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częściowego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pozbawienia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ładunku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drona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zrzut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nasion)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oraz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precyzyjnego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podążania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trajektorią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niezależnie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od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wpływu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czynników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zewnętrznych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wysoką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dokładnością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(</w:t>
      </w:r>
      <w:r>
        <w:rPr>
          <w:rFonts w:ascii="Calibri" w:eastAsia="Calibri" w:hAnsi="Calibri" w:cs="Calibri"/>
          <w:color w:val="000000"/>
          <w:highlight w:val="white"/>
        </w:rPr>
        <w:t xml:space="preserve">do 10 cm RMSE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odchyłu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od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planowanej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trajektorii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).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Algorytmy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usprawnionego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planowania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trajektorii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pod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szczególny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rodzaj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misji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Wiedza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zakresie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nawigacji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GNSS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wzbogaconej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poprawki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RTK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nawigacji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inercyjnej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redundantnego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zabezpieczania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awioniki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drona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Kontroler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systemem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komunikacyjno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nawigacyjnym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0E13867D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1E1B2AD3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1346AA16" w14:textId="77777777" w:rsidR="00244B79" w:rsidRDefault="001F00C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Opis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przedmiotu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zamówienia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:</w:t>
      </w:r>
    </w:p>
    <w:p w14:paraId="18F7C1C5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bookmarkStart w:id="5" w:name="_heading=h.30j0zll" w:colFirst="0" w:colLast="0"/>
      <w:bookmarkEnd w:id="5"/>
      <w:proofErr w:type="spellStart"/>
      <w:r>
        <w:rPr>
          <w:rFonts w:ascii="Calibri" w:eastAsia="Calibri" w:hAnsi="Calibri" w:cs="Calibri"/>
          <w:color w:val="000000"/>
          <w:highlight w:val="white"/>
        </w:rPr>
        <w:t>Przedmiotem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niniejszego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zapytania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jest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usługa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podwykonawstwa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potrzeby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Projektu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Szczegółowy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opis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zamówienia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znajduje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się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Załączniku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nr 2 (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Szczegółowy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Opis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Przedmiotu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Zamó</w:t>
      </w:r>
      <w:r>
        <w:rPr>
          <w:rFonts w:ascii="Calibri" w:eastAsia="Calibri" w:hAnsi="Calibri" w:cs="Calibri"/>
          <w:color w:val="000000"/>
          <w:highlight w:val="white"/>
        </w:rPr>
        <w:t>wienia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) do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zapytania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ofertowego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nr </w:t>
      </w:r>
      <w:r>
        <w:rPr>
          <w:rFonts w:ascii="Calibri" w:eastAsia="Calibri" w:hAnsi="Calibri" w:cs="Calibri"/>
          <w:color w:val="000000"/>
          <w:highlight w:val="white"/>
        </w:rPr>
        <w:t>1-11</w:t>
      </w:r>
      <w:r>
        <w:rPr>
          <w:rFonts w:ascii="Calibri" w:eastAsia="Calibri" w:hAnsi="Calibri" w:cs="Calibri"/>
          <w:color w:val="000000"/>
          <w:highlight w:val="white"/>
        </w:rPr>
        <w:t>/2022.</w:t>
      </w:r>
    </w:p>
    <w:p w14:paraId="73D169BF" w14:textId="77777777" w:rsidR="00244B79" w:rsidRDefault="00244B79">
      <w:pPr>
        <w:rPr>
          <w:rFonts w:ascii="Calibri" w:eastAsia="Calibri" w:hAnsi="Calibri" w:cs="Calibri"/>
          <w:color w:val="000000"/>
          <w:highlight w:val="white"/>
        </w:rPr>
      </w:pPr>
    </w:p>
    <w:p w14:paraId="43D2B3A8" w14:textId="77777777" w:rsidR="00244B79" w:rsidRDefault="001F00C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Termin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miejsce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Realizacji</w:t>
      </w:r>
      <w:proofErr w:type="spellEnd"/>
    </w:p>
    <w:p w14:paraId="054303D5" w14:textId="77777777" w:rsidR="00244B79" w:rsidRDefault="001F00C5">
      <w:pPr>
        <w:jc w:val="both"/>
        <w:rPr>
          <w:rFonts w:ascii="Calibri" w:eastAsia="Calibri" w:hAnsi="Calibri" w:cs="Calibri"/>
          <w:color w:val="000000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Planowan</w:t>
      </w:r>
      <w:r>
        <w:rPr>
          <w:rFonts w:ascii="Calibri" w:eastAsia="Calibri" w:hAnsi="Calibri" w:cs="Calibri"/>
          <w:color w:val="000000"/>
          <w:highlight w:val="white"/>
        </w:rPr>
        <w:t>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odbiór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prac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później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niż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: 30.04.2023</w:t>
      </w:r>
    </w:p>
    <w:p w14:paraId="76F6C703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743DA69D" w14:textId="77777777" w:rsidR="00244B79" w:rsidRDefault="001F00C5">
      <w:pPr>
        <w:jc w:val="both"/>
        <w:rPr>
          <w:rFonts w:ascii="Calibri" w:eastAsia="Calibri" w:hAnsi="Calibri" w:cs="Calibri"/>
          <w:color w:val="000000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Adres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dostawy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usługi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</w:t>
      </w:r>
    </w:p>
    <w:p w14:paraId="7C2DBDDB" w14:textId="77777777" w:rsidR="00244B79" w:rsidRDefault="001F00C5">
      <w:pPr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„ALFA – I”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Sp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o.o.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</w:p>
    <w:p w14:paraId="01D97F43" w14:textId="77777777" w:rsidR="00244B79" w:rsidRDefault="001F00C5">
      <w:pPr>
        <w:jc w:val="both"/>
        <w:rPr>
          <w:rFonts w:ascii="Calibri" w:eastAsia="Calibri" w:hAnsi="Calibri" w:cs="Calibri"/>
          <w:color w:val="000000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ul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 M Curie-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Skłodowskiej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3/63</w:t>
      </w:r>
    </w:p>
    <w:p w14:paraId="0FF3D4D5" w14:textId="77777777" w:rsidR="00244B79" w:rsidRDefault="001F00C5">
      <w:pPr>
        <w:jc w:val="both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15-094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Białystok</w:t>
      </w:r>
      <w:proofErr w:type="spellEnd"/>
    </w:p>
    <w:p w14:paraId="1838984B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4E374678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39973F8A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7A6D51B8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Zamawiający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zastrzega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przesunięcia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terminu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realizacji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zamówienia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toku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realizacji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projektu</w:t>
      </w:r>
      <w:proofErr w:type="spellEnd"/>
      <w:r>
        <w:rPr>
          <w:rFonts w:ascii="Calibri" w:eastAsia="Calibri" w:hAnsi="Calibri" w:cs="Calibri"/>
          <w:color w:val="000000"/>
        </w:rPr>
        <w:t xml:space="preserve">, co </w:t>
      </w:r>
      <w:proofErr w:type="spellStart"/>
      <w:r>
        <w:rPr>
          <w:rFonts w:ascii="Calibri" w:eastAsia="Calibri" w:hAnsi="Calibri" w:cs="Calibri"/>
          <w:color w:val="000000"/>
        </w:rPr>
        <w:t>wynikać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będzie</w:t>
      </w:r>
      <w:proofErr w:type="spellEnd"/>
      <w:r>
        <w:rPr>
          <w:rFonts w:ascii="Calibri" w:eastAsia="Calibri" w:hAnsi="Calibri" w:cs="Calibri"/>
          <w:color w:val="000000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</w:rPr>
        <w:t>przesunięć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harmonogramu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prowadzonych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prac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lastRenderedPageBreak/>
        <w:t>badawczo-rozwojowych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oraz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zmian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Umowy</w:t>
      </w:r>
      <w:proofErr w:type="spellEnd"/>
      <w:r>
        <w:rPr>
          <w:rFonts w:ascii="Calibri" w:eastAsia="Calibri" w:hAnsi="Calibri" w:cs="Calibri"/>
          <w:color w:val="00000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</w:rPr>
        <w:t>dofinansowanie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wniosku</w:t>
      </w:r>
      <w:proofErr w:type="spellEnd"/>
      <w:r>
        <w:rPr>
          <w:rFonts w:ascii="Calibri" w:eastAsia="Calibri" w:hAnsi="Calibri" w:cs="Calibri"/>
          <w:color w:val="00000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</w:rPr>
        <w:t>dofinansowanie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4EE4EFB6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3FCCFA4D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35AB2601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1DDB987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32231642" w14:textId="77777777" w:rsidR="00244B79" w:rsidRDefault="001F00C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Termin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miejsce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składania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</w:t>
      </w:r>
      <w:proofErr w:type="spellEnd"/>
    </w:p>
    <w:p w14:paraId="0719ADE3" w14:textId="77777777" w:rsidR="00244B79" w:rsidRDefault="001F00C5">
      <w:pPr>
        <w:jc w:val="both"/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Oferta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może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być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przekazana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pocztą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elektroniczną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adres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alfa1.export@gmail.com</w:t>
      </w:r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lub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pośrednictwem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portalu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httpw://www.bazakonkurencyjnosci.gov.pl . </w:t>
      </w:r>
    </w:p>
    <w:p w14:paraId="7F3081A7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Termin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składania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upływa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dniu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</w:t>
      </w:r>
      <w:r>
        <w:rPr>
          <w:rFonts w:ascii="Calibri" w:eastAsia="Calibri" w:hAnsi="Calibri" w:cs="Calibri"/>
          <w:color w:val="000000"/>
          <w:highlight w:val="white"/>
        </w:rPr>
        <w:t>11.XI</w:t>
      </w:r>
      <w:r>
        <w:rPr>
          <w:rFonts w:ascii="Calibri" w:eastAsia="Calibri" w:hAnsi="Calibri" w:cs="Calibri"/>
          <w:color w:val="000000"/>
          <w:highlight w:val="white"/>
        </w:rPr>
        <w:t>.2022</w:t>
      </w:r>
    </w:p>
    <w:p w14:paraId="02EAD99C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Ofertę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należy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sporządzić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załączonym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druku</w:t>
      </w:r>
      <w:proofErr w:type="spellEnd"/>
      <w:r>
        <w:rPr>
          <w:rFonts w:ascii="Calibri" w:eastAsia="Calibri" w:hAnsi="Calibri" w:cs="Calibri"/>
          <w:color w:val="000000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</w:rPr>
        <w:t>Formularz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Ofertowy</w:t>
      </w:r>
      <w:proofErr w:type="spellEnd"/>
      <w:r>
        <w:rPr>
          <w:rFonts w:ascii="Calibri" w:eastAsia="Calibri" w:hAnsi="Calibri" w:cs="Calibri"/>
          <w:color w:val="000000"/>
        </w:rPr>
        <w:t xml:space="preserve">” </w:t>
      </w:r>
      <w:proofErr w:type="spellStart"/>
      <w:r>
        <w:rPr>
          <w:rFonts w:ascii="Calibri" w:eastAsia="Calibri" w:hAnsi="Calibri" w:cs="Calibri"/>
          <w:color w:val="000000"/>
        </w:rPr>
        <w:t>załącznik</w:t>
      </w:r>
      <w:proofErr w:type="spellEnd"/>
      <w:r>
        <w:rPr>
          <w:rFonts w:ascii="Calibri" w:eastAsia="Calibri" w:hAnsi="Calibri" w:cs="Calibri"/>
          <w:color w:val="000000"/>
        </w:rPr>
        <w:t xml:space="preserve"> nr 1 </w:t>
      </w:r>
      <w:proofErr w:type="spellStart"/>
      <w:r>
        <w:rPr>
          <w:rFonts w:ascii="Calibri" w:eastAsia="Calibri" w:hAnsi="Calibri" w:cs="Calibri"/>
          <w:color w:val="000000"/>
        </w:rPr>
        <w:t>wraz</w:t>
      </w:r>
      <w:proofErr w:type="spellEnd"/>
      <w:r>
        <w:rPr>
          <w:rFonts w:ascii="Calibri" w:eastAsia="Calibri" w:hAnsi="Calibri" w:cs="Calibri"/>
          <w:color w:val="000000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</w:rPr>
        <w:t>pozostałymi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załącznikami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języku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polskim</w:t>
      </w:r>
      <w:proofErr w:type="spellEnd"/>
      <w:r>
        <w:rPr>
          <w:rFonts w:ascii="Calibri" w:eastAsia="Calibri" w:hAnsi="Calibri" w:cs="Calibri"/>
          <w:color w:val="000000"/>
        </w:rPr>
        <w:t xml:space="preserve">, w </w:t>
      </w:r>
      <w:proofErr w:type="spellStart"/>
      <w:r>
        <w:rPr>
          <w:rFonts w:ascii="Calibri" w:eastAsia="Calibri" w:hAnsi="Calibri" w:cs="Calibri"/>
          <w:color w:val="000000"/>
        </w:rPr>
        <w:t>formie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pisemnej</w:t>
      </w:r>
      <w:proofErr w:type="spellEnd"/>
      <w:r>
        <w:rPr>
          <w:rFonts w:ascii="Calibri" w:eastAsia="Calibri" w:hAnsi="Calibri" w:cs="Calibri"/>
          <w:color w:val="000000"/>
        </w:rPr>
        <w:t xml:space="preserve"> (pod </w:t>
      </w:r>
      <w:proofErr w:type="spellStart"/>
      <w:r>
        <w:rPr>
          <w:rFonts w:ascii="Calibri" w:eastAsia="Calibri" w:hAnsi="Calibri" w:cs="Calibri"/>
          <w:color w:val="000000"/>
        </w:rPr>
        <w:t>rygorem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nieważności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oferty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złożyć</w:t>
      </w:r>
      <w:proofErr w:type="spellEnd"/>
      <w:r>
        <w:rPr>
          <w:rFonts w:ascii="Calibri" w:eastAsia="Calibri" w:hAnsi="Calibri" w:cs="Calibri"/>
          <w:color w:val="000000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</w:rPr>
        <w:t>pośrednictwem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Bazy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Konkurencyjności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bądź</w:t>
      </w:r>
      <w:proofErr w:type="spellEnd"/>
      <w:r>
        <w:rPr>
          <w:rFonts w:ascii="Calibri" w:eastAsia="Calibri" w:hAnsi="Calibri" w:cs="Calibri"/>
          <w:color w:val="000000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</w:rPr>
        <w:t>pośrednictwem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poczty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elektronicznej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formie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podpisanego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dokumentu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Oferta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powinna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być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podpisana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uprawnioną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tego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osobę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osoby</w:t>
      </w:r>
      <w:proofErr w:type="spellEnd"/>
      <w:r>
        <w:rPr>
          <w:rFonts w:ascii="Calibri" w:eastAsia="Calibri" w:hAnsi="Calibri" w:cs="Calibri"/>
          <w:color w:val="000000"/>
        </w:rPr>
        <w:t xml:space="preserve">), </w:t>
      </w:r>
      <w:proofErr w:type="spellStart"/>
      <w:r>
        <w:rPr>
          <w:rFonts w:ascii="Calibri" w:eastAsia="Calibri" w:hAnsi="Calibri" w:cs="Calibri"/>
          <w:color w:val="000000"/>
        </w:rPr>
        <w:t>zgodnie</w:t>
      </w:r>
      <w:proofErr w:type="spellEnd"/>
      <w:r>
        <w:rPr>
          <w:rFonts w:ascii="Calibri" w:eastAsia="Calibri" w:hAnsi="Calibri" w:cs="Calibri"/>
          <w:color w:val="000000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</w:rPr>
        <w:t>zasadami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reprezentacji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danego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Oferenta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Wszystkie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dokumenty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Oferty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</w:t>
      </w:r>
      <w:r>
        <w:rPr>
          <w:rFonts w:ascii="Calibri" w:eastAsia="Calibri" w:hAnsi="Calibri" w:cs="Calibri"/>
          <w:color w:val="000000"/>
        </w:rPr>
        <w:t>nny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być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załączone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oryginale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kopii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poświadczonej</w:t>
      </w:r>
      <w:proofErr w:type="spellEnd"/>
      <w:r>
        <w:rPr>
          <w:rFonts w:ascii="Calibri" w:eastAsia="Calibri" w:hAnsi="Calibri" w:cs="Calibri"/>
          <w:color w:val="000000"/>
        </w:rPr>
        <w:t xml:space="preserve"> za </w:t>
      </w:r>
      <w:proofErr w:type="spellStart"/>
      <w:r>
        <w:rPr>
          <w:rFonts w:ascii="Calibri" w:eastAsia="Calibri" w:hAnsi="Calibri" w:cs="Calibri"/>
          <w:color w:val="000000"/>
        </w:rPr>
        <w:t>zgodność</w:t>
      </w:r>
      <w:proofErr w:type="spellEnd"/>
      <w:r>
        <w:rPr>
          <w:rFonts w:ascii="Calibri" w:eastAsia="Calibri" w:hAnsi="Calibri" w:cs="Calibri"/>
          <w:color w:val="000000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</w:rPr>
        <w:t>oryginałem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osobę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reprezentujące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Wykonawcę</w:t>
      </w:r>
      <w:proofErr w:type="spellEnd"/>
      <w:r>
        <w:rPr>
          <w:rFonts w:ascii="Calibri" w:eastAsia="Calibri" w:hAnsi="Calibri" w:cs="Calibri"/>
          <w:color w:val="000000"/>
        </w:rPr>
        <w:t xml:space="preserve">, a w </w:t>
      </w:r>
      <w:proofErr w:type="spellStart"/>
      <w:r>
        <w:rPr>
          <w:rFonts w:ascii="Calibri" w:eastAsia="Calibri" w:hAnsi="Calibri" w:cs="Calibri"/>
          <w:color w:val="000000"/>
        </w:rPr>
        <w:t>przypadku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poczty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elektronicznej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załączniki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powinny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zostać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podpisane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tradycyjnie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elektronicznie</w:t>
      </w:r>
      <w:proofErr w:type="spellEnd"/>
      <w:r>
        <w:rPr>
          <w:rFonts w:ascii="Calibri" w:eastAsia="Calibri" w:hAnsi="Calibri" w:cs="Calibri"/>
          <w:color w:val="000000"/>
        </w:rPr>
        <w:t xml:space="preserve"> ) </w:t>
      </w:r>
      <w:proofErr w:type="spellStart"/>
      <w:r>
        <w:rPr>
          <w:rFonts w:ascii="Calibri" w:eastAsia="Calibri" w:hAnsi="Calibri" w:cs="Calibri"/>
          <w:color w:val="000000"/>
        </w:rPr>
        <w:t>przez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osobę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</w:t>
      </w:r>
      <w:r>
        <w:rPr>
          <w:rFonts w:ascii="Calibri" w:eastAsia="Calibri" w:hAnsi="Calibri" w:cs="Calibri"/>
          <w:color w:val="000000"/>
        </w:rPr>
        <w:t>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reprezentujące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Wykonawcę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dostarczone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oryginale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bądź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skanie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Uprawnienie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reprezentacji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Oferenta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powinno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wynikać</w:t>
      </w:r>
      <w:proofErr w:type="spellEnd"/>
      <w:r>
        <w:rPr>
          <w:rFonts w:ascii="Calibri" w:eastAsia="Calibri" w:hAnsi="Calibri" w:cs="Calibri"/>
          <w:color w:val="000000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</w:rPr>
        <w:t>dokumentów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rejestrowych</w:t>
      </w:r>
      <w:proofErr w:type="spellEnd"/>
      <w:r>
        <w:rPr>
          <w:rFonts w:ascii="Calibri" w:eastAsia="Calibri" w:hAnsi="Calibri" w:cs="Calibri"/>
          <w:color w:val="000000"/>
        </w:rPr>
        <w:t xml:space="preserve">, w </w:t>
      </w:r>
      <w:proofErr w:type="spellStart"/>
      <w:r>
        <w:rPr>
          <w:rFonts w:ascii="Calibri" w:eastAsia="Calibri" w:hAnsi="Calibri" w:cs="Calibri"/>
          <w:color w:val="000000"/>
        </w:rPr>
        <w:t>szczególności</w:t>
      </w:r>
      <w:proofErr w:type="spellEnd"/>
      <w:r>
        <w:rPr>
          <w:rFonts w:ascii="Calibri" w:eastAsia="Calibri" w:hAnsi="Calibri" w:cs="Calibri"/>
          <w:color w:val="000000"/>
        </w:rPr>
        <w:t xml:space="preserve"> z KRS, CEIDG, </w:t>
      </w:r>
      <w:proofErr w:type="spellStart"/>
      <w:r>
        <w:rPr>
          <w:rFonts w:ascii="Calibri" w:eastAsia="Calibri" w:hAnsi="Calibri" w:cs="Calibri"/>
          <w:color w:val="000000"/>
        </w:rPr>
        <w:t>ewentualnie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pełnomocnictwa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należy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załączyć</w:t>
      </w:r>
      <w:proofErr w:type="spellEnd"/>
      <w:r>
        <w:rPr>
          <w:rFonts w:ascii="Calibri" w:eastAsia="Calibri" w:hAnsi="Calibri" w:cs="Calibri"/>
          <w:color w:val="000000"/>
        </w:rPr>
        <w:t xml:space="preserve">). </w:t>
      </w:r>
      <w:proofErr w:type="spellStart"/>
      <w:r>
        <w:rPr>
          <w:rFonts w:ascii="Calibri" w:eastAsia="Calibri" w:hAnsi="Calibri" w:cs="Calibri"/>
          <w:color w:val="000000"/>
        </w:rPr>
        <w:t>Oferty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niespełniające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wymogó</w:t>
      </w:r>
      <w:r>
        <w:rPr>
          <w:rFonts w:ascii="Calibri" w:eastAsia="Calibri" w:hAnsi="Calibri" w:cs="Calibri"/>
          <w:color w:val="000000"/>
        </w:rPr>
        <w:t>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określonych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niniejszym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punkcie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będą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pozostawione</w:t>
      </w:r>
      <w:proofErr w:type="spellEnd"/>
      <w:r>
        <w:rPr>
          <w:rFonts w:ascii="Calibri" w:eastAsia="Calibri" w:hAnsi="Calibri" w:cs="Calibri"/>
          <w:color w:val="000000"/>
        </w:rPr>
        <w:t xml:space="preserve"> bez </w:t>
      </w:r>
      <w:proofErr w:type="spellStart"/>
      <w:r>
        <w:rPr>
          <w:rFonts w:ascii="Calibri" w:eastAsia="Calibri" w:hAnsi="Calibri" w:cs="Calibri"/>
          <w:color w:val="000000"/>
        </w:rPr>
        <w:t>rozpoznania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Oferty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przygotowywane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składane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koszt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Oferenta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6AAE58E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65352EAF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Zamawiający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zastrzega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zakończenia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zamknięcia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postępowania</w:t>
      </w:r>
      <w:proofErr w:type="spellEnd"/>
      <w:r>
        <w:rPr>
          <w:rFonts w:ascii="Calibri" w:eastAsia="Calibri" w:hAnsi="Calibri" w:cs="Calibri"/>
          <w:color w:val="000000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</w:rPr>
        <w:t>udzielenie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zamówienia</w:t>
      </w:r>
      <w:proofErr w:type="spellEnd"/>
      <w:r>
        <w:rPr>
          <w:rFonts w:ascii="Calibri" w:eastAsia="Calibri" w:hAnsi="Calibri" w:cs="Calibri"/>
          <w:color w:val="000000"/>
        </w:rPr>
        <w:t xml:space="preserve"> bez </w:t>
      </w:r>
      <w:proofErr w:type="spellStart"/>
      <w:r>
        <w:rPr>
          <w:rFonts w:ascii="Calibri" w:eastAsia="Calibri" w:hAnsi="Calibri" w:cs="Calibri"/>
          <w:color w:val="000000"/>
        </w:rPr>
        <w:t>dokonywania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wyboru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którejkolwi</w:t>
      </w:r>
      <w:r>
        <w:rPr>
          <w:rFonts w:ascii="Calibri" w:eastAsia="Calibri" w:hAnsi="Calibri" w:cs="Calibri"/>
          <w:color w:val="000000"/>
        </w:rPr>
        <w:t>ek</w:t>
      </w:r>
      <w:proofErr w:type="spellEnd"/>
      <w:r>
        <w:rPr>
          <w:rFonts w:ascii="Calibri" w:eastAsia="Calibri" w:hAnsi="Calibri" w:cs="Calibri"/>
          <w:color w:val="000000"/>
        </w:rPr>
        <w:t xml:space="preserve"> ze </w:t>
      </w:r>
      <w:proofErr w:type="spellStart"/>
      <w:r>
        <w:rPr>
          <w:rFonts w:ascii="Calibri" w:eastAsia="Calibri" w:hAnsi="Calibri" w:cs="Calibri"/>
          <w:color w:val="000000"/>
        </w:rPr>
        <w:t>złożonych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ofert</w:t>
      </w:r>
      <w:proofErr w:type="spellEnd"/>
      <w:r>
        <w:rPr>
          <w:rFonts w:ascii="Calibri" w:eastAsia="Calibri" w:hAnsi="Calibri" w:cs="Calibri"/>
          <w:color w:val="000000"/>
        </w:rPr>
        <w:t xml:space="preserve">, w </w:t>
      </w:r>
      <w:proofErr w:type="spellStart"/>
      <w:r>
        <w:rPr>
          <w:rFonts w:ascii="Calibri" w:eastAsia="Calibri" w:hAnsi="Calibri" w:cs="Calibri"/>
          <w:color w:val="000000"/>
        </w:rPr>
        <w:t>każdym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czasie</w:t>
      </w:r>
      <w:proofErr w:type="spellEnd"/>
      <w:r>
        <w:rPr>
          <w:rFonts w:ascii="Calibri" w:eastAsia="Calibri" w:hAnsi="Calibri" w:cs="Calibri"/>
          <w:color w:val="000000"/>
        </w:rPr>
        <w:t xml:space="preserve">, bez </w:t>
      </w:r>
      <w:proofErr w:type="spellStart"/>
      <w:r>
        <w:rPr>
          <w:rFonts w:ascii="Calibri" w:eastAsia="Calibri" w:hAnsi="Calibri" w:cs="Calibri"/>
          <w:color w:val="000000"/>
        </w:rPr>
        <w:t>podawania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przyczyn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takiego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zakończenia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postępowania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444CE5F4" w14:textId="77777777" w:rsidR="00244B79" w:rsidRDefault="00244B79">
      <w:pPr>
        <w:jc w:val="both"/>
        <w:rPr>
          <w:rFonts w:ascii="Calibri" w:eastAsia="Calibri" w:hAnsi="Calibri" w:cs="Calibri"/>
          <w:color w:val="000000"/>
        </w:rPr>
      </w:pPr>
    </w:p>
    <w:p w14:paraId="551E8BE5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FE9AA42" w14:textId="77777777" w:rsidR="00244B79" w:rsidRDefault="001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Kategoria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ogłoszenia</w:t>
      </w:r>
      <w:proofErr w:type="spellEnd"/>
    </w:p>
    <w:p w14:paraId="12356631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Kategoria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przedmiotu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zamówienia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podwykonawstwo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</w:p>
    <w:p w14:paraId="259E32D4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Podkategoria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podwykonawstwo</w:t>
      </w:r>
      <w:proofErr w:type="spellEnd"/>
    </w:p>
    <w:p w14:paraId="4110BE5D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Okres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gwarancji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: minimum 2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lata</w:t>
      </w:r>
      <w:proofErr w:type="spellEnd"/>
    </w:p>
    <w:p w14:paraId="3A63DD56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242F0722" w14:textId="77777777" w:rsidR="00244B79" w:rsidRDefault="001F00C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Oczekiwany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zakres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oferty</w:t>
      </w:r>
      <w:proofErr w:type="spellEnd"/>
    </w:p>
    <w:p w14:paraId="3B31637E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Oferta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powinna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zostać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złożona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oficjalnym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formularzu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ofertowym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który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stanowi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załącznik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niniejszego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zapytania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70C29ED4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Oferta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powinna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zawierać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:</w:t>
      </w:r>
    </w:p>
    <w:p w14:paraId="755424D9" w14:textId="77777777" w:rsidR="00244B79" w:rsidRDefault="001F00C5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pełną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nazwę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oferenta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,</w:t>
      </w:r>
    </w:p>
    <w:p w14:paraId="38168029" w14:textId="77777777" w:rsidR="00244B79" w:rsidRDefault="001F00C5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adres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lub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siedzibę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oferenta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numer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telefonu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oraz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NIP,</w:t>
      </w:r>
    </w:p>
    <w:p w14:paraId="523F6AF4" w14:textId="77777777" w:rsidR="00244B79" w:rsidRDefault="001F00C5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cenę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przedstawionej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cenę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netto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ora</w:t>
      </w:r>
      <w:r>
        <w:rPr>
          <w:rFonts w:ascii="Calibri" w:eastAsia="Calibri" w:hAnsi="Calibri" w:cs="Calibri"/>
          <w:color w:val="000000"/>
          <w:highlight w:val="white"/>
        </w:rPr>
        <w:t>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brutto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)</w:t>
      </w:r>
    </w:p>
    <w:p w14:paraId="65F6E61C" w14:textId="77777777" w:rsidR="00244B79" w:rsidRDefault="001F00C5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termin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związania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planowany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termin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wykonania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datę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sporządzenia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oferty</w:t>
      </w:r>
      <w:proofErr w:type="spellEnd"/>
    </w:p>
    <w:p w14:paraId="4BE6A759" w14:textId="77777777" w:rsidR="00244B79" w:rsidRDefault="001F00C5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termin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płatności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odroczony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o 45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dni</w:t>
      </w:r>
      <w:proofErr w:type="spellEnd"/>
    </w:p>
    <w:p w14:paraId="6AAEDFBD" w14:textId="77777777" w:rsidR="00244B79" w:rsidRDefault="001F00C5">
      <w:pPr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podpis</w:t>
      </w:r>
      <w:proofErr w:type="spellEnd"/>
    </w:p>
    <w:p w14:paraId="51CA50C4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598959C0" w14:textId="77777777" w:rsidR="00244B79" w:rsidRDefault="001F00C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lastRenderedPageBreak/>
        <w:t>Kryteria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wyboru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oferty</w:t>
      </w:r>
      <w:proofErr w:type="spellEnd"/>
    </w:p>
    <w:p w14:paraId="0544FFD5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Zamawiający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udzieli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zamówienia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oparciu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najbardziej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korzystną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ekonomicznie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zachowaniem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</w:t>
      </w:r>
      <w:r>
        <w:rPr>
          <w:rFonts w:ascii="Calibri" w:eastAsia="Calibri" w:hAnsi="Calibri" w:cs="Calibri"/>
          <w:color w:val="000000"/>
          <w:highlight w:val="white"/>
        </w:rPr>
        <w:t>sad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uczciwej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konkurencji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efektywności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Ponadto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zamawiający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dołoży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wszelkich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starań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celu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uniknięcia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konfliktu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interesów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rozumianego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jako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brak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bezstronności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obiektywności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stosunku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oferentów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43174321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Za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najkorzystniejszą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ekonomicznie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zamawiający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uzna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ofertę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największą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ilością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punktów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, 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dokładnością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dwóch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miejsc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po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przecinku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6E771E08" w14:textId="77777777" w:rsidR="00244B79" w:rsidRDefault="00244B79">
      <w:pPr>
        <w:jc w:val="both"/>
        <w:rPr>
          <w:rFonts w:ascii="Calibri" w:eastAsia="Calibri" w:hAnsi="Calibri" w:cs="Calibri"/>
          <w:color w:val="000000"/>
        </w:rPr>
      </w:pPr>
    </w:p>
    <w:p w14:paraId="6AC7F8F6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Kryterium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wyboru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najkorzystniejszej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jest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końcowa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cena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ocena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dokonywana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będzie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według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poniższego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wzoru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) -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</w:t>
      </w:r>
      <w:r>
        <w:rPr>
          <w:rFonts w:ascii="Calibri" w:eastAsia="Calibri" w:hAnsi="Calibri" w:cs="Calibri"/>
          <w:color w:val="000000"/>
          <w:highlight w:val="white"/>
        </w:rPr>
        <w:t>aga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100%:</w:t>
      </w:r>
    </w:p>
    <w:p w14:paraId="14A6F07A" w14:textId="77777777" w:rsidR="00244B79" w:rsidRDefault="00244B79">
      <w:pPr>
        <w:jc w:val="both"/>
        <w:rPr>
          <w:rFonts w:ascii="Calibri" w:eastAsia="Calibri" w:hAnsi="Calibri" w:cs="Calibri"/>
          <w:color w:val="000000"/>
        </w:rPr>
      </w:pPr>
    </w:p>
    <w:p w14:paraId="63643C94" w14:textId="77777777" w:rsidR="00244B79" w:rsidRDefault="001F00C5">
      <w:pPr>
        <w:rPr>
          <w:rFonts w:ascii="Cambria Math" w:eastAsia="Cambria Math" w:hAnsi="Cambria Math" w:cs="Cambria Math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cena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najkorzystniejszej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oferty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cena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badanej</m:t>
              </m:r>
              <m:r>
                <w:rPr>
                  <w:rFonts w:ascii="Cambria Math" w:eastAsia="Cambria Math" w:hAnsi="Cambria Math" w:cs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</w:rPr>
                <m:t>oferty</m:t>
              </m:r>
            </m:den>
          </m:f>
          <m:r>
            <w:rPr>
              <w:rFonts w:ascii="Cambria Math" w:eastAsia="Cambria Math" w:hAnsi="Cambria Math" w:cs="Cambria Math"/>
            </w:rPr>
            <m:t>X</m:t>
          </m:r>
          <m:r>
            <w:rPr>
              <w:rFonts w:ascii="Cambria Math" w:eastAsia="Cambria Math" w:hAnsi="Cambria Math" w:cs="Cambria Math"/>
            </w:rPr>
            <m:t>100%=</m:t>
          </m:r>
          <m:r>
            <w:rPr>
              <w:rFonts w:ascii="Cambria Math" w:eastAsia="Cambria Math" w:hAnsi="Cambria Math" w:cs="Cambria Math"/>
            </w:rPr>
            <m:t>punktacja</m:t>
          </m:r>
          <m:r>
            <w:rPr>
              <w:rFonts w:ascii="Cambria Math" w:eastAsia="Cambria Math" w:hAnsi="Cambria Math" w:cs="Cambria Math"/>
            </w:rPr>
            <m:t xml:space="preserve"> </m:t>
          </m:r>
          <m:r>
            <w:rPr>
              <w:rFonts w:ascii="Cambria Math" w:eastAsia="Cambria Math" w:hAnsi="Cambria Math" w:cs="Cambria Math"/>
            </w:rPr>
            <m:t>oferty</m:t>
          </m:r>
          <m:r>
            <w:rPr>
              <w:rFonts w:ascii="Cambria Math" w:eastAsia="Cambria Math" w:hAnsi="Cambria Math" w:cs="Cambria Math"/>
            </w:rPr>
            <m:t xml:space="preserve"> </m:t>
          </m:r>
          <m:r>
            <w:rPr>
              <w:rFonts w:ascii="Cambria Math" w:eastAsia="Cambria Math" w:hAnsi="Cambria Math" w:cs="Cambria Math"/>
            </w:rPr>
            <m:t>badanej</m:t>
          </m:r>
        </m:oMath>
      </m:oMathPara>
    </w:p>
    <w:p w14:paraId="1774E5D1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7AA1338D" w14:textId="77777777" w:rsidR="00244B79" w:rsidRDefault="001F00C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Warunki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zmiany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umowy</w:t>
      </w:r>
      <w:proofErr w:type="spellEnd"/>
    </w:p>
    <w:p w14:paraId="1543A402" w14:textId="77777777" w:rsidR="00244B79" w:rsidRDefault="001F00C5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Zamawiający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zastrzega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możliwość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zmiany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umowy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zawartej</w:t>
      </w:r>
      <w:proofErr w:type="spellEnd"/>
      <w:r>
        <w:rPr>
          <w:rFonts w:ascii="Calibri" w:eastAsia="Calibri" w:hAnsi="Calibri" w:cs="Calibri"/>
          <w:color w:val="000000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</w:rPr>
        <w:t>podmiotem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wyb</w:t>
      </w:r>
      <w:r>
        <w:rPr>
          <w:rFonts w:ascii="Calibri" w:eastAsia="Calibri" w:hAnsi="Calibri" w:cs="Calibri"/>
          <w:color w:val="000000"/>
        </w:rPr>
        <w:t>ranym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wyniku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przeprowadzonego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zapytania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ofertowego</w:t>
      </w:r>
      <w:proofErr w:type="spellEnd"/>
      <w:r>
        <w:rPr>
          <w:rFonts w:ascii="Calibri" w:eastAsia="Calibri" w:hAnsi="Calibri" w:cs="Calibri"/>
          <w:color w:val="000000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</w:rPr>
        <w:t>następujących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powodów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5EF796E6" w14:textId="77777777" w:rsidR="00244B79" w:rsidRDefault="001F00C5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Uzasadnionych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zmian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zakresie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sposobu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wykonania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przedmiotu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zamówienia</w:t>
      </w:r>
      <w:proofErr w:type="spellEnd"/>
      <w:r>
        <w:rPr>
          <w:rFonts w:ascii="Calibri" w:eastAsia="Calibri" w:hAnsi="Calibri" w:cs="Calibri"/>
          <w:color w:val="000000"/>
        </w:rPr>
        <w:t xml:space="preserve">, a </w:t>
      </w:r>
      <w:proofErr w:type="spellStart"/>
      <w:r>
        <w:rPr>
          <w:rFonts w:ascii="Calibri" w:eastAsia="Calibri" w:hAnsi="Calibri" w:cs="Calibri"/>
          <w:color w:val="000000"/>
        </w:rPr>
        <w:t>tym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samym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projektu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dofinansowanego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5B64DBE8" w14:textId="77777777" w:rsidR="00244B79" w:rsidRDefault="001F00C5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Obiektywnych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przyczyn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niezależnych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Zamawiającego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Oferenta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475531C4" w14:textId="77777777" w:rsidR="00244B79" w:rsidRDefault="001F00C5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Ok</w:t>
      </w:r>
      <w:r>
        <w:rPr>
          <w:rFonts w:ascii="Calibri" w:eastAsia="Calibri" w:hAnsi="Calibri" w:cs="Calibri"/>
          <w:color w:val="000000"/>
        </w:rPr>
        <w:t>oliczności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siły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wyższej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2A6307EB" w14:textId="77777777" w:rsidR="00244B79" w:rsidRDefault="001F00C5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Zmian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regulacji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prawnych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obowiązujących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dniu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podpisania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umowy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34338270" w14:textId="77777777" w:rsidR="00244B79" w:rsidRDefault="001F00C5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Otrzymania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decyzji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jednostki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finansującej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projekt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zawierającej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zmiany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zakresu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zadań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terminów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realizacji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czy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ustalającej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dodatkowe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postanowienia</w:t>
      </w:r>
      <w:proofErr w:type="spellEnd"/>
      <w:r>
        <w:rPr>
          <w:rFonts w:ascii="Calibri" w:eastAsia="Calibri" w:hAnsi="Calibri" w:cs="Calibri"/>
          <w:color w:val="000000"/>
        </w:rPr>
        <w:t xml:space="preserve">, do </w:t>
      </w:r>
      <w:proofErr w:type="spellStart"/>
      <w:r>
        <w:rPr>
          <w:rFonts w:ascii="Calibri" w:eastAsia="Calibri" w:hAnsi="Calibri" w:cs="Calibri"/>
          <w:color w:val="000000"/>
        </w:rPr>
        <w:t>których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Zamaw</w:t>
      </w:r>
      <w:r>
        <w:rPr>
          <w:rFonts w:ascii="Calibri" w:eastAsia="Calibri" w:hAnsi="Calibri" w:cs="Calibri"/>
          <w:color w:val="000000"/>
        </w:rPr>
        <w:t>iający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zostanie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zobowiązany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371FC1C7" w14:textId="77777777" w:rsidR="00244B79" w:rsidRDefault="00244B79">
      <w:pPr>
        <w:ind w:left="720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5859C6E2" w14:textId="77777777" w:rsidR="00244B79" w:rsidRDefault="001F00C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Wykluczenia</w:t>
      </w:r>
      <w:proofErr w:type="spellEnd"/>
    </w:p>
    <w:p w14:paraId="072FB2E8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 </w:t>
      </w:r>
      <w:proofErr w:type="spellStart"/>
      <w:r>
        <w:rPr>
          <w:rFonts w:ascii="Calibri" w:eastAsia="Calibri" w:hAnsi="Calibri" w:cs="Calibri"/>
          <w:color w:val="000000"/>
        </w:rPr>
        <w:t>udziału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postępowaniu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wykluczone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podmioty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które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powiązane</w:t>
      </w:r>
      <w:proofErr w:type="spellEnd"/>
      <w:r>
        <w:rPr>
          <w:rFonts w:ascii="Calibri" w:eastAsia="Calibri" w:hAnsi="Calibri" w:cs="Calibri"/>
          <w:color w:val="000000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</w:rPr>
        <w:t>Zamawiającym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osobowo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kapitałowo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Przez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powiązania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kapitałowe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osobowe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rozumie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się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wzajemne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powiązania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między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Zamawiającym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osobami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upoważnionymi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zaciągania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zobowiązań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imie</w:t>
      </w:r>
      <w:r>
        <w:rPr>
          <w:rFonts w:ascii="Calibri" w:eastAsia="Calibri" w:hAnsi="Calibri" w:cs="Calibri"/>
          <w:color w:val="000000"/>
        </w:rPr>
        <w:t>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Zamawiającego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osobami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wykonującymi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imieniu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Zamawiającego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czynności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związane</w:t>
      </w:r>
      <w:proofErr w:type="spellEnd"/>
      <w:r>
        <w:rPr>
          <w:rFonts w:ascii="Calibri" w:eastAsia="Calibri" w:hAnsi="Calibri" w:cs="Calibri"/>
          <w:color w:val="000000"/>
        </w:rPr>
        <w:t xml:space="preserve"> z </w:t>
      </w:r>
      <w:proofErr w:type="spellStart"/>
      <w:r>
        <w:rPr>
          <w:rFonts w:ascii="Calibri" w:eastAsia="Calibri" w:hAnsi="Calibri" w:cs="Calibri"/>
          <w:color w:val="000000"/>
        </w:rPr>
        <w:t>przygotowaniem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przeprowadzeniem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procedury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wyboru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Wykonawcy</w:t>
      </w:r>
      <w:proofErr w:type="spellEnd"/>
      <w:r>
        <w:rPr>
          <w:rFonts w:ascii="Calibri" w:eastAsia="Calibri" w:hAnsi="Calibri" w:cs="Calibri"/>
          <w:color w:val="000000"/>
        </w:rPr>
        <w:t xml:space="preserve">, a </w:t>
      </w:r>
      <w:proofErr w:type="spellStart"/>
      <w:r>
        <w:rPr>
          <w:rFonts w:ascii="Calibri" w:eastAsia="Calibri" w:hAnsi="Calibri" w:cs="Calibri"/>
          <w:color w:val="000000"/>
        </w:rPr>
        <w:t>Wykonawcą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polegające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szczególności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4BEF29D9" w14:textId="77777777" w:rsidR="00244B79" w:rsidRDefault="001F00C5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uczestniczeniu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spółce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jako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wspólnik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spółki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cywilnej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spół</w:t>
      </w:r>
      <w:r>
        <w:rPr>
          <w:rFonts w:ascii="Calibri" w:eastAsia="Calibri" w:hAnsi="Calibri" w:cs="Calibri"/>
          <w:color w:val="000000"/>
        </w:rPr>
        <w:t>ki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osobowej</w:t>
      </w:r>
      <w:proofErr w:type="spellEnd"/>
      <w:r>
        <w:rPr>
          <w:rFonts w:ascii="Calibri" w:eastAsia="Calibri" w:hAnsi="Calibri" w:cs="Calibri"/>
          <w:color w:val="000000"/>
        </w:rPr>
        <w:t>;</w:t>
      </w:r>
    </w:p>
    <w:p w14:paraId="3125532F" w14:textId="77777777" w:rsidR="00244B79" w:rsidRDefault="001F00C5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posiadaniu</w:t>
      </w:r>
      <w:proofErr w:type="spellEnd"/>
      <w:r>
        <w:rPr>
          <w:rFonts w:ascii="Calibri" w:eastAsia="Calibri" w:hAnsi="Calibri" w:cs="Calibri"/>
          <w:color w:val="000000"/>
        </w:rPr>
        <w:t xml:space="preserve"> co </w:t>
      </w:r>
      <w:proofErr w:type="spellStart"/>
      <w:r>
        <w:rPr>
          <w:rFonts w:ascii="Calibri" w:eastAsia="Calibri" w:hAnsi="Calibri" w:cs="Calibri"/>
          <w:color w:val="000000"/>
        </w:rPr>
        <w:t>najmniej</w:t>
      </w:r>
      <w:proofErr w:type="spellEnd"/>
      <w:r>
        <w:rPr>
          <w:rFonts w:ascii="Calibri" w:eastAsia="Calibri" w:hAnsi="Calibri" w:cs="Calibri"/>
          <w:color w:val="000000"/>
        </w:rPr>
        <w:t xml:space="preserve"> 10% </w:t>
      </w:r>
      <w:proofErr w:type="spellStart"/>
      <w:r>
        <w:rPr>
          <w:rFonts w:ascii="Calibri" w:eastAsia="Calibri" w:hAnsi="Calibri" w:cs="Calibri"/>
          <w:color w:val="000000"/>
        </w:rPr>
        <w:t>udziałów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akcji</w:t>
      </w:r>
      <w:proofErr w:type="spellEnd"/>
      <w:r>
        <w:rPr>
          <w:rFonts w:ascii="Calibri" w:eastAsia="Calibri" w:hAnsi="Calibri" w:cs="Calibri"/>
          <w:color w:val="000000"/>
        </w:rPr>
        <w:t>;</w:t>
      </w:r>
    </w:p>
    <w:p w14:paraId="7FF4F462" w14:textId="77777777" w:rsidR="00244B79" w:rsidRDefault="001F00C5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pełnieniu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funkcji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członka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organu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nadzorczego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zarządzającego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prokurenta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pełnomocnika</w:t>
      </w:r>
      <w:proofErr w:type="spellEnd"/>
      <w:r>
        <w:rPr>
          <w:rFonts w:ascii="Calibri" w:eastAsia="Calibri" w:hAnsi="Calibri" w:cs="Calibri"/>
          <w:color w:val="000000"/>
        </w:rPr>
        <w:t>;</w:t>
      </w:r>
    </w:p>
    <w:p w14:paraId="73504A49" w14:textId="77777777" w:rsidR="00244B79" w:rsidRDefault="001F00C5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pozostawaniu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związku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małżeńskim</w:t>
      </w:r>
      <w:proofErr w:type="spellEnd"/>
      <w:r>
        <w:rPr>
          <w:rFonts w:ascii="Calibri" w:eastAsia="Calibri" w:hAnsi="Calibri" w:cs="Calibri"/>
          <w:color w:val="000000"/>
        </w:rPr>
        <w:t xml:space="preserve">, w </w:t>
      </w:r>
      <w:proofErr w:type="spellStart"/>
      <w:r>
        <w:rPr>
          <w:rFonts w:ascii="Calibri" w:eastAsia="Calibri" w:hAnsi="Calibri" w:cs="Calibri"/>
          <w:color w:val="000000"/>
        </w:rPr>
        <w:t>stosunku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pokrewieństwa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powinowactwa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linii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prostej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pokrewieńst</w:t>
      </w:r>
      <w:r>
        <w:rPr>
          <w:rFonts w:ascii="Calibri" w:eastAsia="Calibri" w:hAnsi="Calibri" w:cs="Calibri"/>
          <w:color w:val="000000"/>
        </w:rPr>
        <w:t>wa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drugiego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stopnia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powinowactwa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drugiego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stopnia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linii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bocznej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</w:rPr>
        <w:t>stosunku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przysposobienia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opieki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kurateli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A3EC7EE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588E795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7028E4BE" w14:textId="77777777" w:rsidR="00244B79" w:rsidRDefault="001F00C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Inne</w:t>
      </w:r>
      <w:proofErr w:type="spellEnd"/>
    </w:p>
    <w:p w14:paraId="6BDC2DE7" w14:textId="77777777" w:rsidR="00244B79" w:rsidRDefault="001F00C5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Oferta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powinna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być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ważna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krócej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niż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60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dni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od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ostatecznego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terminu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złożenia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78D9F1DF" w14:textId="77777777" w:rsidR="00244B79" w:rsidRDefault="001F00C5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lastRenderedPageBreak/>
        <w:t>Oferta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musi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obejmować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całość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zamó</w:t>
      </w:r>
      <w:r>
        <w:rPr>
          <w:rFonts w:ascii="Calibri" w:eastAsia="Calibri" w:hAnsi="Calibri" w:cs="Calibri"/>
          <w:color w:val="000000"/>
          <w:highlight w:val="white"/>
        </w:rPr>
        <w:t>wienia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Zamawiający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przewiduje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możliwości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składania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częściowych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ani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wariantowych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5C20FB0F" w14:textId="77777777" w:rsidR="00244B79" w:rsidRDefault="001F00C5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toku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badania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oceny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zamawiający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może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wnioskować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udzielenie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wszelkich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wyjaśnień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dodatkowych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informacji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dotyczących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treści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złożonych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784C62CF" w14:textId="77777777" w:rsidR="00244B79" w:rsidRDefault="001F00C5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Oferent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ponosi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wszelkie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koszty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złożenia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przygotowania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2577A2C6" w14:textId="77777777" w:rsidR="00244B79" w:rsidRDefault="001F00C5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Zamawiający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zastrzega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sobie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prawo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wycofania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zapytania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ofertowego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każdym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momencie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trwania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ogłoszenia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bez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podania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przyczyny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79AC5E44" w14:textId="77777777" w:rsidR="00244B79" w:rsidRDefault="001F00C5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Zastrzega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prawo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zmiany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treści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zapytania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ofertowego</w:t>
      </w:r>
      <w:proofErr w:type="spellEnd"/>
      <w:r>
        <w:rPr>
          <w:rFonts w:ascii="Calibri" w:eastAsia="Calibri" w:hAnsi="Calibri" w:cs="Calibri"/>
          <w:color w:val="000000"/>
        </w:rPr>
        <w:t xml:space="preserve">. O </w:t>
      </w:r>
      <w:proofErr w:type="spellStart"/>
      <w:r>
        <w:rPr>
          <w:rFonts w:ascii="Calibri" w:eastAsia="Calibri" w:hAnsi="Calibri" w:cs="Calibri"/>
          <w:color w:val="000000"/>
        </w:rPr>
        <w:t>wprowadzony</w:t>
      </w:r>
      <w:r>
        <w:rPr>
          <w:rFonts w:ascii="Calibri" w:eastAsia="Calibri" w:hAnsi="Calibri" w:cs="Calibri"/>
          <w:color w:val="000000"/>
        </w:rPr>
        <w:t>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zmianach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Zamawiający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niezwłocznie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poinformuje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stronie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internetowej</w:t>
      </w:r>
      <w:proofErr w:type="spellEnd"/>
      <w:r>
        <w:rPr>
          <w:rFonts w:ascii="Calibri" w:eastAsia="Calibri" w:hAnsi="Calibri" w:cs="Calibri"/>
          <w:color w:val="000000"/>
        </w:rPr>
        <w:t xml:space="preserve"> https://bazakonkurencyjnosci.funduszeeuropejskie.gov.pl/ </w:t>
      </w:r>
      <w:proofErr w:type="spellStart"/>
      <w:r>
        <w:rPr>
          <w:rFonts w:ascii="Calibri" w:eastAsia="Calibri" w:hAnsi="Calibri" w:cs="Calibri"/>
          <w:color w:val="000000"/>
        </w:rPr>
        <w:t>oraz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oferentów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którzy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złożą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już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oferty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4A95CD3" w14:textId="77777777" w:rsidR="00244B79" w:rsidRDefault="001F00C5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Zastrzega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prawo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wezwania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oferentów</w:t>
      </w:r>
      <w:proofErr w:type="spellEnd"/>
      <w:r>
        <w:rPr>
          <w:rFonts w:ascii="Calibri" w:eastAsia="Calibri" w:hAnsi="Calibri" w:cs="Calibri"/>
          <w:color w:val="000000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</w:rPr>
        <w:t>złożenia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dodatkowych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informacji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dokumentów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wyjaśnień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dotyczących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złożonej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oferty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505AE9E3" w14:textId="77777777" w:rsidR="00244B79" w:rsidRDefault="001F00C5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Zastrzega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dokonania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rozstrzygnięcia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zamknięcia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postępowania</w:t>
      </w:r>
      <w:proofErr w:type="spellEnd"/>
      <w:r>
        <w:rPr>
          <w:rFonts w:ascii="Calibri" w:eastAsia="Calibri" w:hAnsi="Calibri" w:cs="Calibri"/>
          <w:color w:val="000000"/>
        </w:rPr>
        <w:t xml:space="preserve"> bez </w:t>
      </w:r>
      <w:proofErr w:type="spellStart"/>
      <w:r>
        <w:rPr>
          <w:rFonts w:ascii="Calibri" w:eastAsia="Calibri" w:hAnsi="Calibri" w:cs="Calibri"/>
          <w:color w:val="000000"/>
        </w:rPr>
        <w:t>podania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przyczyny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każdym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etapie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4ACB7E22" w14:textId="77777777" w:rsidR="00244B79" w:rsidRDefault="001F00C5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Zastrzega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sobie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prawo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unieważnienia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postępowania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każdym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jego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etapie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7BB2C1EE" w14:textId="77777777" w:rsidR="00244B79" w:rsidRDefault="00244B79">
      <w:pPr>
        <w:ind w:left="720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13C6B0AA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Dodat</w:t>
      </w:r>
      <w:r>
        <w:rPr>
          <w:rFonts w:ascii="Calibri" w:eastAsia="Calibri" w:hAnsi="Calibri" w:cs="Calibri"/>
          <w:color w:val="000000"/>
          <w:highlight w:val="white"/>
        </w:rPr>
        <w:t>kowych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informacji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dot.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przedmiotu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zamówienia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oraz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procedury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udziela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biuro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spółki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pod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adresem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e mail: </w:t>
      </w:r>
      <w:r>
        <w:rPr>
          <w:rFonts w:ascii="Calibri" w:eastAsia="Calibri" w:hAnsi="Calibri" w:cs="Calibri"/>
          <w:color w:val="000000"/>
          <w:highlight w:val="white"/>
        </w:rPr>
        <w:t>alfa1.export@gmail.com</w:t>
      </w:r>
      <w:r>
        <w:rPr>
          <w:rFonts w:ascii="Calibri" w:eastAsia="Calibri" w:hAnsi="Calibri" w:cs="Calibri"/>
          <w:color w:val="000000"/>
          <w:highlight w:val="white"/>
        </w:rPr>
        <w:t>.</w:t>
      </w:r>
    </w:p>
    <w:p w14:paraId="48741E22" w14:textId="77777777" w:rsidR="00244B79" w:rsidRDefault="00244B79">
      <w:pPr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29B4D6EB" w14:textId="77777777" w:rsidR="00244B79" w:rsidRDefault="001F00C5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Do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zapytania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ofertowego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dołączony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został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formularz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ofertowy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załącznik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nr 1),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którym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obowiązkowe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jest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składanie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ofert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oraz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Szczegółowy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Opis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Przedmiotu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Zamówienia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załącznik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nr 2)</w:t>
      </w:r>
      <w:r>
        <w:rPr>
          <w:rFonts w:ascii="Calibri" w:eastAsia="Calibri" w:hAnsi="Calibri" w:cs="Calibri"/>
          <w:color w:val="000000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oświadczenie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braku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powiązań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załącznik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nr 3)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oraz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formularz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Kadry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B+R (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załącznik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nr 4).</w:t>
      </w:r>
    </w:p>
    <w:p w14:paraId="19A5C3AC" w14:textId="77777777" w:rsidR="00244B79" w:rsidRDefault="00244B79">
      <w:pPr>
        <w:ind w:left="6372"/>
        <w:jc w:val="right"/>
        <w:rPr>
          <w:rFonts w:ascii="Calibri" w:eastAsia="Calibri" w:hAnsi="Calibri" w:cs="Calibri"/>
          <w:color w:val="000000"/>
          <w:highlight w:val="white"/>
        </w:rPr>
      </w:pPr>
    </w:p>
    <w:p w14:paraId="07507036" w14:textId="77777777" w:rsidR="00244B79" w:rsidRDefault="00244B79">
      <w:pPr>
        <w:ind w:left="6372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33ED691C" w14:textId="77777777" w:rsidR="00244B79" w:rsidRDefault="00244B79">
      <w:pPr>
        <w:ind w:left="6372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35E6386E" w14:textId="77777777" w:rsidR="00244B79" w:rsidRDefault="00244B79">
      <w:pPr>
        <w:ind w:left="6372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5C0FA4F5" w14:textId="77777777" w:rsidR="00244B79" w:rsidRDefault="00244B79">
      <w:pPr>
        <w:ind w:left="6372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5F383267" w14:textId="77777777" w:rsidR="00244B79" w:rsidRDefault="001F00C5">
      <w:pPr>
        <w:ind w:left="637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Z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poważaniem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,</w:t>
      </w:r>
    </w:p>
    <w:p w14:paraId="09F28CBC" w14:textId="77777777" w:rsidR="00244B79" w:rsidRDefault="00244B79">
      <w:pPr>
        <w:rPr>
          <w:rFonts w:ascii="Calibri" w:eastAsia="Calibri" w:hAnsi="Calibri" w:cs="Calibri"/>
          <w:color w:val="000000"/>
          <w:highlight w:val="white"/>
        </w:rPr>
      </w:pPr>
    </w:p>
    <w:p w14:paraId="390DD0AE" w14:textId="77777777" w:rsidR="00244B79" w:rsidRDefault="001F00C5">
      <w:pPr>
        <w:jc w:val="right"/>
        <w:rPr>
          <w:rFonts w:ascii="Calibri" w:eastAsia="Calibri" w:hAnsi="Calibri" w:cs="Calibri"/>
          <w:color w:val="000000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Elżbieta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Kostecka</w:t>
      </w:r>
    </w:p>
    <w:p w14:paraId="620B6885" w14:textId="77777777" w:rsidR="00244B79" w:rsidRDefault="001F00C5">
      <w:pPr>
        <w:jc w:val="right"/>
        <w:rPr>
          <w:rFonts w:ascii="Calibri" w:eastAsia="Calibri" w:hAnsi="Calibri" w:cs="Calibri"/>
          <w:color w:val="000000"/>
          <w:highlight w:val="white"/>
        </w:rPr>
      </w:pPr>
      <w:proofErr w:type="spellStart"/>
      <w:r>
        <w:rPr>
          <w:rFonts w:ascii="Calibri" w:eastAsia="Calibri" w:hAnsi="Calibri" w:cs="Calibri"/>
          <w:color w:val="000000"/>
          <w:highlight w:val="white"/>
        </w:rPr>
        <w:t>Prezes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Zarządu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</w:t>
      </w:r>
    </w:p>
    <w:sectPr w:rsidR="00244B79">
      <w:footerReference w:type="default" r:id="rId8"/>
      <w:pgSz w:w="11906" w:h="16838"/>
      <w:pgMar w:top="709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A9AC" w14:textId="77777777" w:rsidR="00000000" w:rsidRDefault="001F00C5">
      <w:r>
        <w:separator/>
      </w:r>
    </w:p>
  </w:endnote>
  <w:endnote w:type="continuationSeparator" w:id="0">
    <w:p w14:paraId="35315D8B" w14:textId="77777777" w:rsidR="00000000" w:rsidRDefault="001F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0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41C4" w14:textId="77777777" w:rsidR="00244B79" w:rsidRDefault="00244B79">
    <w:pPr>
      <w:tabs>
        <w:tab w:val="center" w:pos="4536"/>
        <w:tab w:val="right" w:pos="9072"/>
      </w:tabs>
    </w:pPr>
  </w:p>
  <w:p w14:paraId="10CFA87D" w14:textId="77777777" w:rsidR="00244B79" w:rsidRDefault="00244B79">
    <w:pPr>
      <w:tabs>
        <w:tab w:val="center" w:pos="4536"/>
        <w:tab w:val="right" w:pos="9072"/>
      </w:tabs>
    </w:pPr>
  </w:p>
  <w:p w14:paraId="097F844D" w14:textId="77777777" w:rsidR="00244B79" w:rsidRDefault="001F00C5">
    <w:pPr>
      <w:tabs>
        <w:tab w:val="center" w:pos="4536"/>
        <w:tab w:val="left" w:pos="5072"/>
        <w:tab w:val="right" w:pos="9072"/>
      </w:tabs>
    </w:pPr>
    <w:r>
      <w:tab/>
    </w:r>
    <w:r>
      <w:rPr>
        <w:noProof/>
      </w:rPr>
      <w:drawing>
        <wp:inline distT="114300" distB="114300" distL="114300" distR="114300" wp14:anchorId="0A00FA55" wp14:editId="62904A12">
          <wp:extent cx="4700203" cy="7864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00203" cy="78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90D4" w14:textId="77777777" w:rsidR="00000000" w:rsidRDefault="001F00C5">
      <w:r>
        <w:separator/>
      </w:r>
    </w:p>
  </w:footnote>
  <w:footnote w:type="continuationSeparator" w:id="0">
    <w:p w14:paraId="6021FD4B" w14:textId="77777777" w:rsidR="00000000" w:rsidRDefault="001F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53349"/>
    <w:multiLevelType w:val="multilevel"/>
    <w:tmpl w:val="575E060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6BA14E6A"/>
    <w:multiLevelType w:val="multilevel"/>
    <w:tmpl w:val="E08E32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6EE631D8"/>
    <w:multiLevelType w:val="multilevel"/>
    <w:tmpl w:val="C478DB58"/>
    <w:lvl w:ilvl="0">
      <w:start w:val="1"/>
      <w:numFmt w:val="bullet"/>
      <w:lvlText w:val="●"/>
      <w:lvlJc w:val="left"/>
      <w:pPr>
        <w:ind w:left="1429" w:hanging="360"/>
      </w:pPr>
      <w:rPr>
        <w:rFonts w:ascii="Noto Sans" w:eastAsia="Noto Sans" w:hAnsi="Noto Sans" w:cs="Noto Sans"/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ind w:left="1789" w:hanging="360"/>
      </w:pPr>
      <w:rPr>
        <w:rFonts w:ascii="Noto Sans" w:eastAsia="Noto Sans" w:hAnsi="Noto Sans" w:cs="Noto Sans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0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◦"/>
      <w:lvlJc w:val="left"/>
      <w:pPr>
        <w:ind w:left="2869" w:hanging="360"/>
      </w:pPr>
      <w:rPr>
        <w:rFonts w:ascii="Noto Sans" w:eastAsia="Noto Sans" w:hAnsi="Noto Sans" w:cs="Noto Sans"/>
      </w:rPr>
    </w:lvl>
    <w:lvl w:ilvl="5">
      <w:start w:val="1"/>
      <w:numFmt w:val="bullet"/>
      <w:lvlText w:val="▪"/>
      <w:lvlJc w:val="left"/>
      <w:pPr>
        <w:ind w:left="32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◦"/>
      <w:lvlJc w:val="left"/>
      <w:pPr>
        <w:ind w:left="3949" w:hanging="360"/>
      </w:pPr>
      <w:rPr>
        <w:rFonts w:ascii="Noto Sans" w:eastAsia="Noto Sans" w:hAnsi="Noto Sans" w:cs="Noto Sans"/>
      </w:rPr>
    </w:lvl>
    <w:lvl w:ilvl="8">
      <w:start w:val="1"/>
      <w:numFmt w:val="bullet"/>
      <w:lvlText w:val="▪"/>
      <w:lvlJc w:val="left"/>
      <w:pPr>
        <w:ind w:left="4309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747574F2"/>
    <w:multiLevelType w:val="multilevel"/>
    <w:tmpl w:val="67EE7D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lowerLetter"/>
      <w:lvlText w:val="(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(%6)"/>
      <w:lvlJc w:val="left"/>
      <w:pPr>
        <w:ind w:left="2160" w:hanging="360"/>
      </w:pPr>
    </w:lvl>
    <w:lvl w:ilvl="6">
      <w:start w:val="1"/>
      <w:numFmt w:val="lowerLetter"/>
      <w:lvlText w:val="(%7)"/>
      <w:lvlJc w:val="left"/>
      <w:pPr>
        <w:ind w:left="2520" w:hanging="360"/>
      </w:pPr>
    </w:lvl>
    <w:lvl w:ilvl="7">
      <w:start w:val="1"/>
      <w:numFmt w:val="lowerLetter"/>
      <w:lvlText w:val="(%8)"/>
      <w:lvlJc w:val="left"/>
      <w:pPr>
        <w:ind w:left="2880" w:hanging="360"/>
      </w:pPr>
    </w:lvl>
    <w:lvl w:ilvl="8">
      <w:start w:val="1"/>
      <w:numFmt w:val="lowerLetter"/>
      <w:lvlText w:val="(%9)"/>
      <w:lvlJc w:val="left"/>
      <w:pPr>
        <w:ind w:left="3240" w:hanging="360"/>
      </w:pPr>
    </w:lvl>
  </w:abstractNum>
  <w:abstractNum w:abstractNumId="4" w15:restartNumberingAfterBreak="0">
    <w:nsid w:val="765C7476"/>
    <w:multiLevelType w:val="multilevel"/>
    <w:tmpl w:val="61AC89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86275720">
    <w:abstractNumId w:val="4"/>
  </w:num>
  <w:num w:numId="2" w16cid:durableId="850998024">
    <w:abstractNumId w:val="2"/>
  </w:num>
  <w:num w:numId="3" w16cid:durableId="1456677046">
    <w:abstractNumId w:val="0"/>
  </w:num>
  <w:num w:numId="4" w16cid:durableId="1640190396">
    <w:abstractNumId w:val="3"/>
  </w:num>
  <w:num w:numId="5" w16cid:durableId="206340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9"/>
    <w:rsid w:val="001F00C5"/>
    <w:rsid w:val="00244B79"/>
    <w:rsid w:val="00A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700F"/>
  <w15:docId w15:val="{45841795-2096-4AFA-9ED4-B8B163AE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94"/>
    <w:pPr>
      <w:suppressAutoHyphens/>
    </w:pPr>
    <w:rPr>
      <w:rFonts w:eastAsia="WenQuanYi Micro Hei" w:cs="Lohit Devanagari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F1443F"/>
    <w:rPr>
      <w:rFonts w:ascii="Liberation Serif" w:eastAsia="WenQuanYi Micro Hei" w:hAnsi="Liberation Serif" w:cs="Mangal"/>
      <w:color w:val="00000A"/>
      <w:sz w:val="24"/>
      <w:szCs w:val="21"/>
      <w:lang w:val="en-US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1443F"/>
    <w:rPr>
      <w:rFonts w:ascii="Liberation Serif" w:eastAsia="WenQuanYi Micro Hei" w:hAnsi="Liberation Serif" w:cs="Mangal"/>
      <w:color w:val="00000A"/>
      <w:sz w:val="24"/>
      <w:szCs w:val="21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2F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2FAB"/>
    <w:rPr>
      <w:rFonts w:eastAsia="WenQuanYi Micro Hei" w:cs="Mangal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2FAB"/>
    <w:rPr>
      <w:rFonts w:eastAsia="WenQuanYi Micro Hei" w:cs="Mangal"/>
      <w:b/>
      <w:bCs/>
      <w:sz w:val="20"/>
      <w:szCs w:val="18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4658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658F2"/>
    <w:rPr>
      <w:color w:val="605E5C"/>
      <w:shd w:val="clear" w:color="auto" w:fill="E1DFDD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F1443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qFormat/>
    <w:rsid w:val="00722794"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1443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2FAB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2FAB"/>
    <w:rPr>
      <w:b/>
      <w:bCs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22794"/>
    <w:rPr>
      <w:sz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XloPMGTKq4nw8QzvpJWOPSoqlw==">AMUW2mVPFbjNviDF6X69nABLuHUu89par3V/poXZkojYoRUkNiDF+Nwusr79XdtTrUwHwxAq5r/X7QMPDAk9CtCi5EA4a/5VpuTkQPhA8y5oKvhXwXiV3Bq95OJBaH6aewF25VXK0hleiARm551eyCOA40RQiWTClpkg+3hRkAGCTd+M0DfCkS6GFYDPZxOxwFPAaMu9E8pOVTAHFQ6PGhKuoa/JDSNDxA==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6825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Karolina 118942</cp:lastModifiedBy>
  <cp:revision>2</cp:revision>
  <dcterms:created xsi:type="dcterms:W3CDTF">2022-11-05T16:55:00Z</dcterms:created>
  <dcterms:modified xsi:type="dcterms:W3CDTF">2022-11-05T16:55:00Z</dcterms:modified>
</cp:coreProperties>
</file>